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A0" w:rsidRDefault="008163A0" w:rsidP="008163A0">
      <w:pPr>
        <w:pStyle w:val="a3"/>
        <w:shd w:val="clear" w:color="auto" w:fill="FFFFFF"/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163A0" w:rsidRDefault="008163A0" w:rsidP="008163A0">
      <w:pPr>
        <w:pStyle w:val="a3"/>
        <w:shd w:val="clear" w:color="auto" w:fill="FFFFFF"/>
        <w:spacing w:line="33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внесенные в Методические рекомендации по аттестации педагогических работников</w:t>
      </w:r>
    </w:p>
    <w:p w:rsidR="008163A0" w:rsidRDefault="008163A0" w:rsidP="008163A0">
      <w:pPr>
        <w:pStyle w:val="a3"/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8163A0" w:rsidRDefault="008163A0" w:rsidP="008163A0">
      <w:pPr>
        <w:pStyle w:val="a3"/>
        <w:shd w:val="clear" w:color="auto" w:fill="FFFFFF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целях совершенствования проведения экспертизы профессионального мастерства и на основании решения Главной аттестационной комиссии по аттестации педагогических работников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осуществляющих образовательную деятельность (протокол заседания Главной аттестационной комиссии по аттестации педагогических работников организаций, осуществляющих образовательную деятельность, № 1 от 31.01. 2018 г.) , </w:t>
      </w:r>
      <w:r>
        <w:rPr>
          <w:b/>
          <w:sz w:val="28"/>
          <w:szCs w:val="28"/>
        </w:rPr>
        <w:t>внесены изменения в Методические рекомендации по организации процедуры и формам проведения всестороннего анализа деятельности педагогических работников организаций</w:t>
      </w:r>
      <w:r>
        <w:rPr>
          <w:sz w:val="28"/>
          <w:szCs w:val="28"/>
        </w:rPr>
        <w:t xml:space="preserve">, осуществляющих образовательную деятельность, с целью установления квалификационных категорий (первой или высшей). </w:t>
      </w:r>
    </w:p>
    <w:p w:rsidR="008163A0" w:rsidRDefault="008163A0" w:rsidP="008163A0">
      <w:pPr>
        <w:pStyle w:val="a3"/>
        <w:shd w:val="clear" w:color="auto" w:fill="FFFFFF"/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4.2.1.</w:t>
      </w:r>
      <w:r>
        <w:rPr>
          <w:sz w:val="28"/>
          <w:szCs w:val="28"/>
        </w:rPr>
        <w:t xml:space="preserve"> - баллы повышены за представление презентации опыта на каждом из уровней на 1 балл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163A0" w:rsidRDefault="008163A0" w:rsidP="008163A0">
      <w:pPr>
        <w:pStyle w:val="a3"/>
        <w:shd w:val="clear" w:color="auto" w:fill="FFFFFF"/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4.2.3. - рекомендовано размещать публикации о результативном практическом опыте на сайте образовательного учреждения вместо сайтов </w:t>
      </w:r>
      <w:proofErr w:type="spellStart"/>
      <w:r>
        <w:rPr>
          <w:b/>
          <w:sz w:val="28"/>
          <w:szCs w:val="28"/>
        </w:rPr>
        <w:t>Инфоурок</w:t>
      </w:r>
      <w:proofErr w:type="spellEnd"/>
      <w:r>
        <w:rPr>
          <w:b/>
          <w:sz w:val="28"/>
          <w:szCs w:val="28"/>
        </w:rPr>
        <w:t>, NSPORTAL и т.д.;</w:t>
      </w:r>
    </w:p>
    <w:p w:rsidR="008163A0" w:rsidRDefault="008163A0" w:rsidP="008163A0">
      <w:pPr>
        <w:pStyle w:val="a3"/>
        <w:shd w:val="clear" w:color="auto" w:fill="FFFFFF"/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п. 6.2.</w:t>
      </w:r>
      <w:r>
        <w:rPr>
          <w:sz w:val="28"/>
          <w:szCs w:val="28"/>
        </w:rPr>
        <w:t>- наличие докторской степени оценивается в 4 балла вместо 5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076C9" w:rsidRPr="0067516C" w:rsidRDefault="008163A0" w:rsidP="0067516C">
      <w:pPr>
        <w:pStyle w:val="a3"/>
        <w:shd w:val="clear" w:color="auto" w:fill="FFFFFF"/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п. 5.3 и 5.4.- </w:t>
      </w:r>
      <w:r>
        <w:rPr>
          <w:sz w:val="28"/>
          <w:szCs w:val="28"/>
        </w:rPr>
        <w:t xml:space="preserve"> конкретизирован перечень учитывающихся конкурсов профессионального мастерства; количество баллов для установления 1 квалификационной категории повысилось для учителей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учащиеся которых сдавали ЕГЭ и ОГЭ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(минимальное количество от 30 баллов), для учителей предметов, не входящих в перечень ЕГЭ и ОГЭ, или учащиеся которых не сдавали ЕГЭ и ОГЭ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(минимальное количество от 25 баллов) (ранее от 25 баллов и 20 баллов соответственно) </w:t>
      </w:r>
    </w:p>
    <w:sectPr w:rsidR="004076C9" w:rsidRPr="0067516C" w:rsidSect="006751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163A0"/>
    <w:rsid w:val="004076C9"/>
    <w:rsid w:val="0067516C"/>
    <w:rsid w:val="007B5FFA"/>
    <w:rsid w:val="008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tehno_133</dc:creator>
  <cp:lastModifiedBy>tehno_133</cp:lastModifiedBy>
  <cp:revision>4</cp:revision>
  <dcterms:created xsi:type="dcterms:W3CDTF">2018-09-22T06:41:00Z</dcterms:created>
  <dcterms:modified xsi:type="dcterms:W3CDTF">2018-09-22T06:42:00Z</dcterms:modified>
</cp:coreProperties>
</file>